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Late Cancellation and No-Show Policy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most important investment in your own wellness is keeping your appointment.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Same day cancellations are considered the same as a no show.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Late cancel/no-show fees must be paid before you can schedule your next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9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1st Occurence   =   25.00</w:t>
      </w:r>
    </w:p>
    <w:p w:rsidR="00000000" w:rsidDel="00000000" w:rsidP="00000000" w:rsidRDefault="00000000" w:rsidRPr="00000000" w14:paraId="0000000D">
      <w:pPr>
        <w:ind w:left="-9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9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 2nd Occurence =    75.00</w:t>
      </w:r>
    </w:p>
    <w:p w:rsidR="00000000" w:rsidDel="00000000" w:rsidP="00000000" w:rsidRDefault="00000000" w:rsidRPr="00000000" w14:paraId="0000000F">
      <w:pPr>
        <w:ind w:left="-9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90" w:firstLine="9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                          3rd Occurence=Dismissal from practice by your                      provider.</w:t>
      </w:r>
    </w:p>
    <w:p w:rsidR="00000000" w:rsidDel="00000000" w:rsidP="00000000" w:rsidRDefault="00000000" w:rsidRPr="00000000" w14:paraId="00000011">
      <w:pPr>
        <w:ind w:left="-90" w:firstLine="9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90" w:firstLine="9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90" w:firstLine="9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Patient Name:__________________________DOB:___________</w:t>
      </w:r>
    </w:p>
    <w:p w:rsidR="00000000" w:rsidDel="00000000" w:rsidP="00000000" w:rsidRDefault="00000000" w:rsidRPr="00000000" w14:paraId="00000014">
      <w:pPr>
        <w:ind w:left="-90" w:firstLine="9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90" w:firstLine="9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36"/>
          <w:szCs w:val="36"/>
          <w:rtl w:val="0"/>
        </w:rPr>
        <w:t xml:space="preserve">Signature:_____________________________Date:___________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900" w:left="63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-114299</wp:posOffset>
          </wp:positionV>
          <wp:extent cx="3303799" cy="126406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03799" cy="126406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ind w:left="720" w:firstLine="0"/>
      <w:jc w:val="right"/>
      <w:rPr/>
    </w:pPr>
    <w:r w:rsidDel="00000000" w:rsidR="00000000" w:rsidRPr="00000000">
      <w:rPr>
        <w:rtl w:val="0"/>
      </w:rPr>
      <w:t xml:space="preserve">101 W Benson Blvd, Suite 306</w:t>
    </w:r>
  </w:p>
  <w:p w:rsidR="00000000" w:rsidDel="00000000" w:rsidP="00000000" w:rsidRDefault="00000000" w:rsidRPr="00000000" w14:paraId="00000019">
    <w:pPr>
      <w:ind w:left="-90" w:firstLine="0"/>
      <w:jc w:val="right"/>
      <w:rPr/>
    </w:pPr>
    <w:r w:rsidDel="00000000" w:rsidR="00000000" w:rsidRPr="00000000">
      <w:rPr>
        <w:rtl w:val="0"/>
      </w:rPr>
      <w:t xml:space="preserve">Anchorage, AK 99503</w:t>
    </w:r>
  </w:p>
  <w:p w:rsidR="00000000" w:rsidDel="00000000" w:rsidP="00000000" w:rsidRDefault="00000000" w:rsidRPr="00000000" w14:paraId="0000001A">
    <w:pPr>
      <w:ind w:left="720" w:firstLine="0"/>
      <w:jc w:val="right"/>
      <w:rPr/>
    </w:pPr>
    <w:r w:rsidDel="00000000" w:rsidR="00000000" w:rsidRPr="00000000">
      <w:rPr>
        <w:rtl w:val="0"/>
      </w:rPr>
      <w:t xml:space="preserve">Phn 907-885--1089 Fax 907-885-1059</w:t>
    </w:r>
  </w:p>
  <w:p w:rsidR="00000000" w:rsidDel="00000000" w:rsidP="00000000" w:rsidRDefault="00000000" w:rsidRPr="00000000" w14:paraId="0000001B">
    <w:pPr>
      <w:ind w:left="720" w:firstLine="0"/>
      <w:jc w:val="right"/>
      <w:rPr/>
    </w:pPr>
    <w:r w:rsidDel="00000000" w:rsidR="00000000" w:rsidRPr="00000000">
      <w:rPr>
        <w:rtl w:val="0"/>
      </w:rPr>
      <w:t xml:space="preserve">Email: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contact@monarchpsychiatry.com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720" w:firstLine="0"/>
      <w:jc w:val="right"/>
      <w:rPr/>
    </w:pPr>
    <w:r w:rsidDel="00000000" w:rsidR="00000000" w:rsidRPr="00000000">
      <w:rPr>
        <w:rtl w:val="0"/>
      </w:rPr>
      <w:t xml:space="preserve">Web: </w:t>
    </w:r>
    <w:hyperlink r:id="rId3">
      <w:r w:rsidDel="00000000" w:rsidR="00000000" w:rsidRPr="00000000">
        <w:rPr>
          <w:color w:val="1155cc"/>
          <w:u w:val="single"/>
          <w:rtl w:val="0"/>
        </w:rPr>
        <w:t xml:space="preserve">www.monarchpsychiatry.com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ntact@monarchpsychiatry.com" TargetMode="External"/><Relationship Id="rId3" Type="http://schemas.openxmlformats.org/officeDocument/2006/relationships/hyperlink" Target="http://www.monarchpsychia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